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71CB3" w14:textId="77777777" w:rsidR="003E3865" w:rsidRDefault="003E3865" w:rsidP="003E3865">
      <w:pPr>
        <w:widowControl/>
        <w:spacing w:line="560" w:lineRule="exact"/>
        <w:rPr>
          <w:rFonts w:ascii="Times New Roman" w:eastAsia="黑体" w:hAnsi="Times New Roman"/>
          <w:sz w:val="32"/>
          <w:szCs w:val="32"/>
          <w:lang w:val="zh-TW" w:eastAsia="zh-CN"/>
        </w:rPr>
      </w:pPr>
      <w:r>
        <w:rPr>
          <w:rFonts w:ascii="Times New Roman" w:eastAsia="黑体" w:hAnsi="Times New Roman"/>
          <w:sz w:val="32"/>
          <w:szCs w:val="32"/>
          <w:lang w:val="zh-TW" w:eastAsia="zh-CN"/>
        </w:rPr>
        <w:t>附件</w:t>
      </w:r>
      <w:r>
        <w:rPr>
          <w:rFonts w:ascii="Times New Roman" w:eastAsia="黑体" w:hAnsi="Times New Roman"/>
          <w:sz w:val="32"/>
          <w:szCs w:val="32"/>
          <w:lang w:val="zh-TW" w:eastAsia="zh-CN"/>
        </w:rPr>
        <w:t>2</w:t>
      </w:r>
    </w:p>
    <w:p w14:paraId="14F4F950" w14:textId="77777777" w:rsidR="003E3865" w:rsidRDefault="003E3865" w:rsidP="003E3865">
      <w:pPr>
        <w:spacing w:line="560" w:lineRule="exact"/>
        <w:rPr>
          <w:rFonts w:ascii="黑体" w:eastAsia="PMingLiU" w:hAnsi="黑体"/>
          <w:color w:val="000000" w:themeColor="text1"/>
          <w:sz w:val="32"/>
          <w:szCs w:val="32"/>
          <w:lang w:eastAsia="zh-CN"/>
        </w:rPr>
      </w:pPr>
    </w:p>
    <w:p w14:paraId="150D3653" w14:textId="77777777" w:rsidR="003E3865" w:rsidRDefault="003E3865" w:rsidP="003E3865">
      <w:pPr>
        <w:widowControl/>
        <w:spacing w:afterLines="50" w:after="156" w:line="52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36"/>
          <w:szCs w:val="32"/>
          <w:lang w:eastAsia="zh-CN"/>
        </w:rPr>
      </w:pPr>
      <w:r>
        <w:rPr>
          <w:rFonts w:ascii="Times New Roman" w:eastAsia="方正小标宋简体" w:hAnsi="Times New Roman" w:hint="eastAsia"/>
          <w:bCs/>
          <w:color w:val="000000" w:themeColor="text1"/>
          <w:sz w:val="32"/>
          <w:szCs w:val="32"/>
          <w:lang w:eastAsia="zh-CN"/>
        </w:rPr>
        <w:t>高校设计思维课程教学法培训班日程安排</w:t>
      </w:r>
    </w:p>
    <w:p w14:paraId="36E9D3D6" w14:textId="77777777" w:rsidR="003E3865" w:rsidRDefault="003E3865" w:rsidP="003E3865">
      <w:pPr>
        <w:spacing w:after="156" w:line="300" w:lineRule="exact"/>
        <w:jc w:val="center"/>
        <w:rPr>
          <w:rFonts w:ascii="方正小标宋简体" w:eastAsia="方正小标宋简体" w:hAnsi="黑体"/>
          <w:b/>
          <w:color w:val="000000" w:themeColor="text1"/>
          <w:sz w:val="32"/>
          <w:szCs w:val="32"/>
          <w:lang w:eastAsia="zh-CN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390"/>
        <w:gridCol w:w="5880"/>
      </w:tblGrid>
      <w:tr w:rsidR="003E3865" w14:paraId="4D26ED04" w14:textId="77777777" w:rsidTr="009D4E7B">
        <w:tc>
          <w:tcPr>
            <w:tcW w:w="2608" w:type="dxa"/>
            <w:gridSpan w:val="2"/>
            <w:shd w:val="clear" w:color="auto" w:fill="auto"/>
            <w:vAlign w:val="center"/>
          </w:tcPr>
          <w:p w14:paraId="43708FBC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 xml:space="preserve">时 </w:t>
            </w:r>
            <w:r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间</w:t>
            </w:r>
            <w:proofErr w:type="gramEnd"/>
          </w:p>
        </w:tc>
        <w:tc>
          <w:tcPr>
            <w:tcW w:w="5880" w:type="dxa"/>
            <w:shd w:val="clear" w:color="auto" w:fill="auto"/>
            <w:vAlign w:val="center"/>
          </w:tcPr>
          <w:p w14:paraId="5046F4B7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黑体" w:eastAsia="黑体" w:hAnsi="黑体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内  容</w:t>
            </w:r>
            <w:proofErr w:type="gramEnd"/>
          </w:p>
        </w:tc>
      </w:tr>
      <w:tr w:rsidR="003E3865" w14:paraId="573EE2ED" w14:textId="77777777" w:rsidTr="009D4E7B">
        <w:trPr>
          <w:trHeight w:val="766"/>
        </w:trPr>
        <w:tc>
          <w:tcPr>
            <w:tcW w:w="1218" w:type="dxa"/>
            <w:shd w:val="clear" w:color="auto" w:fill="auto"/>
            <w:vAlign w:val="center"/>
          </w:tcPr>
          <w:p w14:paraId="695F98CE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14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375F553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:00-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18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2F512681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报到、领取培训材料</w:t>
            </w:r>
            <w:proofErr w:type="spellEnd"/>
          </w:p>
        </w:tc>
      </w:tr>
      <w:tr w:rsidR="003E3865" w14:paraId="1ACBA2B8" w14:textId="77777777" w:rsidTr="009D4E7B">
        <w:trPr>
          <w:trHeight w:val="814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2294838D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15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6878FD1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0-9:30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09A5055E" w14:textId="77777777" w:rsidR="003E3865" w:rsidRDefault="003E3865" w:rsidP="009D4E7B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开班仪式</w:t>
            </w:r>
          </w:p>
        </w:tc>
      </w:tr>
      <w:tr w:rsidR="003E3865" w14:paraId="5B9EC72C" w14:textId="77777777" w:rsidTr="009D4E7B">
        <w:trPr>
          <w:trHeight w:val="958"/>
        </w:trPr>
        <w:tc>
          <w:tcPr>
            <w:tcW w:w="1218" w:type="dxa"/>
            <w:vMerge/>
            <w:shd w:val="clear" w:color="auto" w:fill="auto"/>
            <w:vAlign w:val="center"/>
          </w:tcPr>
          <w:p w14:paraId="112E2FD5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3EDC0B1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430616A0" w14:textId="77777777" w:rsidR="003E3865" w:rsidRDefault="003E3865" w:rsidP="009D4E7B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设计思维总</w:t>
            </w:r>
            <w:proofErr w:type="gramStart"/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览</w:t>
            </w:r>
            <w:proofErr w:type="gramEnd"/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、阶段和阶段结果概述</w:t>
            </w:r>
          </w:p>
        </w:tc>
      </w:tr>
      <w:tr w:rsidR="003E3865" w14:paraId="7B61D528" w14:textId="77777777" w:rsidTr="009D4E7B">
        <w:trPr>
          <w:trHeight w:val="1018"/>
        </w:trPr>
        <w:tc>
          <w:tcPr>
            <w:tcW w:w="1218" w:type="dxa"/>
            <w:vMerge/>
            <w:shd w:val="clear" w:color="auto" w:fill="auto"/>
            <w:vAlign w:val="center"/>
          </w:tcPr>
          <w:p w14:paraId="754BD506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938328C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BF8304C" w14:textId="77777777" w:rsidR="003E3865" w:rsidRDefault="003E3865" w:rsidP="009D4E7B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“以人为本”的设计、视觉思维、设计思维工具和方法</w:t>
            </w:r>
          </w:p>
        </w:tc>
      </w:tr>
      <w:tr w:rsidR="003E3865" w14:paraId="024FAA1F" w14:textId="77777777" w:rsidTr="009D4E7B">
        <w:trPr>
          <w:trHeight w:val="946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733B61FB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82ABD2A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9:00-1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1:30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2AA7CC26" w14:textId="77777777" w:rsidR="003E3865" w:rsidRDefault="003E3865" w:rsidP="009D4E7B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设计思维的研究和研究方法</w:t>
            </w:r>
          </w:p>
        </w:tc>
      </w:tr>
      <w:tr w:rsidR="003E3865" w14:paraId="2D1DCAE1" w14:textId="77777777" w:rsidTr="009D4E7B">
        <w:trPr>
          <w:trHeight w:val="1008"/>
        </w:trPr>
        <w:tc>
          <w:tcPr>
            <w:tcW w:w="1218" w:type="dxa"/>
            <w:vMerge/>
            <w:shd w:val="clear" w:color="auto" w:fill="auto"/>
            <w:vAlign w:val="center"/>
          </w:tcPr>
          <w:p w14:paraId="453E1258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952A4D1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3:30-17:00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7289D784" w14:textId="77777777" w:rsidR="003E3865" w:rsidRDefault="003E3865" w:rsidP="009D4E7B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设计思维原型设计/概念化理念和识别知识差别</w:t>
            </w:r>
          </w:p>
        </w:tc>
      </w:tr>
      <w:tr w:rsidR="003E3865" w14:paraId="54E156BE" w14:textId="77777777" w:rsidTr="009D4E7B">
        <w:trPr>
          <w:trHeight w:val="972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14:paraId="6AFCF12D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4BD4A94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9:00-1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1:30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6CE2D3B9" w14:textId="77777777" w:rsidR="003E3865" w:rsidRDefault="003E3865" w:rsidP="009D4E7B">
            <w:pPr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设计思维规则和指标、课程设计开发演练</w:t>
            </w:r>
          </w:p>
        </w:tc>
      </w:tr>
      <w:tr w:rsidR="003E3865" w14:paraId="634A5D39" w14:textId="77777777" w:rsidTr="009D4E7B">
        <w:trPr>
          <w:trHeight w:val="828"/>
        </w:trPr>
        <w:tc>
          <w:tcPr>
            <w:tcW w:w="1218" w:type="dxa"/>
            <w:vMerge/>
            <w:shd w:val="clear" w:color="auto" w:fill="auto"/>
            <w:vAlign w:val="center"/>
          </w:tcPr>
          <w:p w14:paraId="63C99EA6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8D82829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3:30-16:30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27898F47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仿宋_GB2312" w:eastAsia="仿宋_GB2312" w:hAnsi="华文中宋" w:cs="微软雅黑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hAnsi="华文中宋" w:cs="微软雅黑" w:hint="eastAsia"/>
                <w:b/>
                <w:color w:val="000000" w:themeColor="text1"/>
                <w:sz w:val="24"/>
                <w:szCs w:val="24"/>
                <w:shd w:val="clear" w:color="auto" w:fill="FFFFFF"/>
                <w:lang w:eastAsia="zh-CN"/>
              </w:rPr>
              <w:t>项目展示</w:t>
            </w:r>
          </w:p>
        </w:tc>
      </w:tr>
      <w:tr w:rsidR="003E3865" w14:paraId="03F18C64" w14:textId="77777777" w:rsidTr="009D4E7B">
        <w:trPr>
          <w:trHeight w:val="896"/>
        </w:trPr>
        <w:tc>
          <w:tcPr>
            <w:tcW w:w="1218" w:type="dxa"/>
            <w:vMerge/>
            <w:shd w:val="clear" w:color="auto" w:fill="auto"/>
            <w:vAlign w:val="center"/>
          </w:tcPr>
          <w:p w14:paraId="36E74A05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20F7463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仿宋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16</w:t>
            </w:r>
            <w:r>
              <w:rPr>
                <w:rFonts w:ascii="Times New Roman" w:eastAsia="仿宋" w:hAnsi="Times New Roman"/>
                <w:color w:val="000000" w:themeColor="text1"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eastAsia="仿宋" w:hAnsi="Times New Roman" w:hint="eastAsia"/>
                <w:color w:val="000000" w:themeColor="text1"/>
                <w:sz w:val="24"/>
                <w:szCs w:val="24"/>
                <w:lang w:eastAsia="zh-CN"/>
              </w:rPr>
              <w:t>00-17:00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05F0DA40" w14:textId="77777777" w:rsidR="003E3865" w:rsidRDefault="003E3865" w:rsidP="009D4E7B">
            <w:pPr>
              <w:widowControl/>
              <w:spacing w:line="276" w:lineRule="auto"/>
              <w:jc w:val="center"/>
              <w:rPr>
                <w:rFonts w:ascii="Times New Roman" w:eastAsia="黑体" w:hAnsi="Times New Roman"/>
                <w:color w:val="000000" w:themeColor="text1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结业仪式</w:t>
            </w:r>
            <w:proofErr w:type="spellEnd"/>
          </w:p>
        </w:tc>
      </w:tr>
    </w:tbl>
    <w:p w14:paraId="2EB11215" w14:textId="77777777" w:rsidR="000E1FD7" w:rsidRDefault="000E1FD7">
      <w:bookmarkStart w:id="0" w:name="_GoBack"/>
      <w:bookmarkEnd w:id="0"/>
    </w:p>
    <w:sectPr w:rsidR="000E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30FB4" w14:textId="77777777" w:rsidR="006F3298" w:rsidRDefault="006F3298" w:rsidP="003E3865">
      <w:r>
        <w:separator/>
      </w:r>
    </w:p>
  </w:endnote>
  <w:endnote w:type="continuationSeparator" w:id="0">
    <w:p w14:paraId="36607158" w14:textId="77777777" w:rsidR="006F3298" w:rsidRDefault="006F3298" w:rsidP="003E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54BDF" w14:textId="77777777" w:rsidR="006F3298" w:rsidRDefault="006F3298" w:rsidP="003E3865">
      <w:r>
        <w:separator/>
      </w:r>
    </w:p>
  </w:footnote>
  <w:footnote w:type="continuationSeparator" w:id="0">
    <w:p w14:paraId="4BB347A7" w14:textId="77777777" w:rsidR="006F3298" w:rsidRDefault="006F3298" w:rsidP="003E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D7"/>
    <w:rsid w:val="000E1FD7"/>
    <w:rsid w:val="003E3865"/>
    <w:rsid w:val="006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C243C-A73E-48D1-B050-826A37EA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386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3E38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865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3E3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2019-06-06T02:23:00Z</dcterms:created>
  <dcterms:modified xsi:type="dcterms:W3CDTF">2019-06-06T02:23:00Z</dcterms:modified>
</cp:coreProperties>
</file>